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ело 5-734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2612/2024</w:t>
      </w:r>
    </w:p>
    <w:p>
      <w:pPr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0067</w:t>
      </w:r>
      <w:r>
        <w:rPr>
          <w:rFonts w:ascii="Times New Roman" w:eastAsia="Times New Roman" w:hAnsi="Times New Roman" w:cs="Times New Roman"/>
          <w:sz w:val="28"/>
          <w:szCs w:val="28"/>
        </w:rPr>
        <w:t>-01-2024-003142-15</w:t>
      </w:r>
    </w:p>
    <w:p>
      <w:pPr>
        <w:spacing w:before="0" w:after="0"/>
        <w:ind w:right="26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right="26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6"/>
        <w:jc w:val="center"/>
        <w:rPr>
          <w:sz w:val="28"/>
          <w:szCs w:val="28"/>
        </w:rPr>
      </w:pPr>
    </w:p>
    <w:p>
      <w:pPr>
        <w:spacing w:before="0" w:after="0"/>
        <w:ind w:right="26" w:firstLine="567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</w:p>
    <w:p>
      <w:pPr>
        <w:tabs>
          <w:tab w:val="left" w:pos="3615"/>
        </w:tabs>
        <w:spacing w:before="0" w:after="0"/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ind w:right="26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 12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Думлер Г.П.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402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>
      <w:pPr>
        <w:spacing w:before="0" w:after="0"/>
        <w:ind w:right="26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лица, привлекаемого к административной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8"/>
          <w:szCs w:val="28"/>
        </w:rPr>
        <w:t>ст.20.25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3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Хоцкина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1rplc-8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right="26"/>
        <w:jc w:val="center"/>
        <w:rPr>
          <w:sz w:val="28"/>
          <w:szCs w:val="28"/>
        </w:rPr>
      </w:pPr>
    </w:p>
    <w:p>
      <w:pPr>
        <w:spacing w:before="0" w:after="0"/>
        <w:ind w:right="26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right="26"/>
        <w:jc w:val="center"/>
        <w:rPr>
          <w:sz w:val="28"/>
          <w:szCs w:val="28"/>
        </w:rPr>
      </w:pPr>
    </w:p>
    <w:p>
      <w:pPr>
        <w:spacing w:before="0" w:after="0"/>
        <w:ind w:right="22"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Хоцкин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состоянию на </w:t>
      </w:r>
      <w:r>
        <w:rPr>
          <w:rStyle w:val="cat-UserDefinedgrp-12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уплатил в установленный </w:t>
      </w:r>
      <w:r>
        <w:rPr>
          <w:rFonts w:ascii="Times New Roman" w:eastAsia="Times New Roman" w:hAnsi="Times New Roman" w:cs="Times New Roman"/>
          <w:sz w:val="28"/>
          <w:szCs w:val="28"/>
        </w:rPr>
        <w:t>законом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срок штраф в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азмере </w:t>
      </w:r>
      <w:r>
        <w:rPr>
          <w:rStyle w:val="cat-UserDefinedgrp-32rplc-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руб., наложенный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делу об адми</w:t>
      </w:r>
      <w:r>
        <w:rPr>
          <w:rFonts w:ascii="Times New Roman" w:eastAsia="Times New Roman" w:hAnsi="Times New Roman" w:cs="Times New Roman"/>
          <w:sz w:val="28"/>
          <w:szCs w:val="28"/>
        </w:rPr>
        <w:t>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 86267879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.01.2024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 вступивш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законную силу </w:t>
      </w:r>
      <w:r>
        <w:rPr>
          <w:rStyle w:val="cat-UserDefinedgrp-33rplc-2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подлежащим оплате не позднее </w:t>
      </w:r>
      <w:r>
        <w:rPr>
          <w:rStyle w:val="cat-UserDefinedgrp-34rplc-25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Хоцкин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вину </w:t>
      </w:r>
      <w:r>
        <w:rPr>
          <w:rFonts w:ascii="Times New Roman" w:eastAsia="Times New Roman" w:hAnsi="Times New Roman" w:cs="Times New Roman"/>
          <w:sz w:val="28"/>
          <w:szCs w:val="28"/>
        </w:rPr>
        <w:t>признал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>тельство вины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Хоцкина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представлены: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5rplc-2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UserDefinedgrp-12rplc-2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right="22"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Style w:val="cat-UserDefinedgrp-36rplc-3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г., вступившего в законную силу </w:t>
      </w:r>
      <w:r>
        <w:rPr>
          <w:rStyle w:val="cat-UserDefinedgrp-33rplc-3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 силу.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8"/>
          <w:szCs w:val="28"/>
        </w:rPr>
        <w:t>ва, суд считает доказанной в</w:t>
      </w:r>
      <w:r>
        <w:rPr>
          <w:rFonts w:ascii="Times New Roman" w:eastAsia="Times New Roman" w:hAnsi="Times New Roman" w:cs="Times New Roman"/>
          <w:sz w:val="28"/>
          <w:szCs w:val="28"/>
        </w:rPr>
        <w:t>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Хоцкина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Е.В.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Хоцкина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ч.1 ст.20.25 КоАП РФ, т.е. 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смягчающих административную ответственность, судом не установлено.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обстоятельствам, отягчающим административную ответственность суд относит повторное совершение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однородного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правонарушения, то есть совершение административного правонарушения в период, когда лицо считается подвергнутым административному наказанию в соответствии со </w:t>
      </w:r>
      <w:hyperlink w:anchor="sub_4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 4.6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за совершение однородного административного правонарушения.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его отношение к содеянному,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связи с чем считает возможным назначить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>штра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right="22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right="22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Хоцкина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7rplc-3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виновным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8"/>
          <w:szCs w:val="28"/>
        </w:rPr>
        <w:t>ст.20.25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и назначить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штрафа в размере </w:t>
      </w:r>
      <w:r>
        <w:rPr>
          <w:rStyle w:val="cat-UserDefinedgrp-38rplc-3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8"/>
          <w:szCs w:val="28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z w:val="28"/>
          <w:szCs w:val="28"/>
        </w:rPr>
        <w:t>. 04872D08080, КБК 720</w:t>
      </w:r>
      <w:r>
        <w:rPr>
          <w:rFonts w:ascii="Times New Roman" w:eastAsia="Times New Roman" w:hAnsi="Times New Roman" w:cs="Times New Roman"/>
          <w:sz w:val="28"/>
          <w:szCs w:val="28"/>
        </w:rPr>
        <w:t>11601153010005140</w:t>
      </w:r>
      <w:r>
        <w:rPr>
          <w:rFonts w:ascii="Times New Roman" w:eastAsia="Times New Roman" w:hAnsi="Times New Roman" w:cs="Times New Roman"/>
          <w:sz w:val="28"/>
          <w:szCs w:val="28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УИН </w:t>
      </w:r>
      <w:r>
        <w:rPr>
          <w:rFonts w:ascii="Times New Roman" w:eastAsia="Times New Roman" w:hAnsi="Times New Roman" w:cs="Times New Roman"/>
          <w:sz w:val="28"/>
          <w:szCs w:val="28"/>
        </w:rPr>
        <w:t>0412365400675007342420159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д.9 ул. Гагарина г. Сургут. </w:t>
      </w:r>
    </w:p>
    <w:p>
      <w:pPr>
        <w:spacing w:before="0" w:after="0"/>
        <w:ind w:right="22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 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подпись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Г.П. Думлер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UserDefinedgrp-39rplc-50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1rplc-8">
    <w:name w:val="cat-UserDefined grp-31 rplc-8"/>
    <w:basedOn w:val="DefaultParagraphFont"/>
  </w:style>
  <w:style w:type="character" w:customStyle="1" w:styleId="cat-UserDefinedgrp-12rplc-17">
    <w:name w:val="cat-UserDefined grp-12 rplc-17"/>
    <w:basedOn w:val="DefaultParagraphFont"/>
  </w:style>
  <w:style w:type="character" w:customStyle="1" w:styleId="cat-UserDefinedgrp-32rplc-19">
    <w:name w:val="cat-UserDefined grp-32 rplc-19"/>
    <w:basedOn w:val="DefaultParagraphFont"/>
  </w:style>
  <w:style w:type="character" w:customStyle="1" w:styleId="cat-UserDefinedgrp-33rplc-22">
    <w:name w:val="cat-UserDefined grp-33 rplc-22"/>
    <w:basedOn w:val="DefaultParagraphFont"/>
  </w:style>
  <w:style w:type="character" w:customStyle="1" w:styleId="cat-UserDefinedgrp-34rplc-25">
    <w:name w:val="cat-UserDefined grp-34 rplc-25"/>
    <w:basedOn w:val="DefaultParagraphFont"/>
  </w:style>
  <w:style w:type="character" w:customStyle="1" w:styleId="cat-UserDefinedgrp-35rplc-28">
    <w:name w:val="cat-UserDefined grp-35 rplc-28"/>
    <w:basedOn w:val="DefaultParagraphFont"/>
  </w:style>
  <w:style w:type="character" w:customStyle="1" w:styleId="cat-UserDefinedgrp-12rplc-29">
    <w:name w:val="cat-UserDefined grp-12 rplc-29"/>
    <w:basedOn w:val="DefaultParagraphFont"/>
  </w:style>
  <w:style w:type="character" w:customStyle="1" w:styleId="cat-UserDefinedgrp-36rplc-30">
    <w:name w:val="cat-UserDefined grp-36 rplc-30"/>
    <w:basedOn w:val="DefaultParagraphFont"/>
  </w:style>
  <w:style w:type="character" w:customStyle="1" w:styleId="cat-UserDefinedgrp-33rplc-33">
    <w:name w:val="cat-UserDefined grp-33 rplc-33"/>
    <w:basedOn w:val="DefaultParagraphFont"/>
  </w:style>
  <w:style w:type="character" w:customStyle="1" w:styleId="cat-UserDefinedgrp-37rplc-37">
    <w:name w:val="cat-UserDefined grp-37 rplc-37"/>
    <w:basedOn w:val="DefaultParagraphFont"/>
  </w:style>
  <w:style w:type="character" w:customStyle="1" w:styleId="cat-UserDefinedgrp-38rplc-39">
    <w:name w:val="cat-UserDefined grp-38 rplc-39"/>
    <w:basedOn w:val="DefaultParagraphFont"/>
  </w:style>
  <w:style w:type="character" w:customStyle="1" w:styleId="cat-UserDefinedgrp-39rplc-50">
    <w:name w:val="cat-UserDefined grp-39 rplc-5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39487.162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